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10E" w:rsidRPr="0040710E" w:rsidRDefault="0040710E" w:rsidP="0040710E">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40710E">
        <w:rPr>
          <w:rFonts w:ascii="inherit" w:eastAsia="Times New Roman" w:hAnsi="inherit" w:cs="Arial"/>
          <w:b/>
          <w:bCs/>
          <w:color w:val="005A9C"/>
          <w:kern w:val="36"/>
          <w:sz w:val="41"/>
          <w:szCs w:val="41"/>
        </w:rPr>
        <w:t xml:space="preserve">Using the </w:t>
      </w:r>
      <w:proofErr w:type="spellStart"/>
      <w:r w:rsidRPr="0040710E">
        <w:rPr>
          <w:rFonts w:ascii="inherit" w:eastAsia="Times New Roman" w:hAnsi="inherit" w:cs="Arial"/>
          <w:b/>
          <w:bCs/>
          <w:color w:val="005A9C"/>
          <w:kern w:val="36"/>
          <w:sz w:val="41"/>
          <w:szCs w:val="41"/>
        </w:rPr>
        <w:t>tabIndex</w:t>
      </w:r>
      <w:proofErr w:type="spellEnd"/>
      <w:r w:rsidRPr="0040710E">
        <w:rPr>
          <w:rFonts w:ascii="inherit" w:eastAsia="Times New Roman" w:hAnsi="inherit" w:cs="Arial"/>
          <w:b/>
          <w:bCs/>
          <w:color w:val="005A9C"/>
          <w:kern w:val="36"/>
          <w:sz w:val="41"/>
          <w:szCs w:val="41"/>
        </w:rPr>
        <w:t xml:space="preserve"> property to specify a logical reading order and a logical tab order in Flash</w:t>
      </w:r>
    </w:p>
    <w:p w:rsidR="0040710E" w:rsidRPr="0040710E" w:rsidRDefault="0040710E" w:rsidP="0040710E">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40710E">
        <w:rPr>
          <w:rFonts w:ascii="inherit" w:eastAsia="Times New Roman" w:hAnsi="inherit" w:cs="Arial"/>
          <w:b/>
          <w:bCs/>
          <w:color w:val="000000"/>
          <w:sz w:val="31"/>
          <w:szCs w:val="31"/>
        </w:rPr>
        <w:t>Description</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The objective of this technique is to control the Flash Movie's reading order and tab order by assigning </w:t>
      </w:r>
      <w:proofErr w:type="spellStart"/>
      <w:r w:rsidRPr="0040710E">
        <w:rPr>
          <w:rFonts w:ascii="Arial" w:eastAsia="Times New Roman" w:hAnsi="Arial" w:cs="Arial"/>
          <w:color w:val="000000"/>
          <w:sz w:val="24"/>
          <w:szCs w:val="24"/>
        </w:rPr>
        <w:t>tabIndex</w:t>
      </w:r>
      <w:proofErr w:type="spellEnd"/>
      <w:r w:rsidRPr="0040710E">
        <w:rPr>
          <w:rFonts w:ascii="Arial" w:eastAsia="Times New Roman" w:hAnsi="Arial" w:cs="Arial"/>
          <w:color w:val="000000"/>
          <w:sz w:val="24"/>
          <w:szCs w:val="24"/>
        </w:rPr>
        <w:t xml:space="preserve"> values to its elements. </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The tab order is the order in which objects receive input focus when users press the Tab key. The tab order does not necessarily contain the same elements as the reading order does, as the reading order can also contain elements that are not focusable. However, both the reading order and tab order can be controlled using tab index values. </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Flash Player uses a default tab index order from left to right and top to bottom.</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To create a custom reading order, assign a tab index value to every instance on the stage, either through ActionScript or through the Accessibility panel. Create a </w:t>
      </w:r>
      <w:proofErr w:type="spellStart"/>
      <w:r w:rsidRPr="0040710E">
        <w:rPr>
          <w:rFonts w:ascii="Arial" w:eastAsia="Times New Roman" w:hAnsi="Arial" w:cs="Arial"/>
          <w:color w:val="000000"/>
          <w:sz w:val="24"/>
          <w:szCs w:val="24"/>
        </w:rPr>
        <w:t>tabIndex</w:t>
      </w:r>
      <w:proofErr w:type="spellEnd"/>
      <w:r w:rsidRPr="0040710E">
        <w:rPr>
          <w:rFonts w:ascii="Arial" w:eastAsia="Times New Roman" w:hAnsi="Arial" w:cs="Arial"/>
          <w:color w:val="000000"/>
          <w:sz w:val="24"/>
          <w:szCs w:val="24"/>
        </w:rPr>
        <w:t xml:space="preserve"> value for every accessible object, not just the focusable objects. For example, dynamic text must have tab indexes, even though a user cannot tab to dynamic text.</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You can create a custom tab-order index in the Accessibility panel for keyboard navigation for the following objects:</w:t>
      </w:r>
    </w:p>
    <w:p w:rsidR="0040710E" w:rsidRPr="0040710E" w:rsidRDefault="0040710E" w:rsidP="0040710E">
      <w:pPr>
        <w:numPr>
          <w:ilvl w:val="0"/>
          <w:numId w:val="3"/>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Dynamic text</w:t>
      </w:r>
    </w:p>
    <w:p w:rsidR="0040710E" w:rsidRPr="0040710E" w:rsidRDefault="0040710E" w:rsidP="0040710E">
      <w:pPr>
        <w:numPr>
          <w:ilvl w:val="0"/>
          <w:numId w:val="3"/>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Input text</w:t>
      </w:r>
    </w:p>
    <w:p w:rsidR="0040710E" w:rsidRPr="0040710E" w:rsidRDefault="0040710E" w:rsidP="0040710E">
      <w:pPr>
        <w:numPr>
          <w:ilvl w:val="0"/>
          <w:numId w:val="3"/>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Buttons</w:t>
      </w:r>
    </w:p>
    <w:p w:rsidR="0040710E" w:rsidRPr="0040710E" w:rsidRDefault="0040710E" w:rsidP="0040710E">
      <w:pPr>
        <w:numPr>
          <w:ilvl w:val="0"/>
          <w:numId w:val="3"/>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Movie clips, including compiled movie clips</w:t>
      </w:r>
    </w:p>
    <w:p w:rsidR="0040710E" w:rsidRPr="0040710E" w:rsidRDefault="0040710E" w:rsidP="0040710E">
      <w:pPr>
        <w:numPr>
          <w:ilvl w:val="0"/>
          <w:numId w:val="3"/>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Components</w:t>
      </w:r>
    </w:p>
    <w:p w:rsidR="0040710E" w:rsidRPr="0040710E" w:rsidRDefault="0040710E" w:rsidP="0040710E">
      <w:pPr>
        <w:numPr>
          <w:ilvl w:val="0"/>
          <w:numId w:val="3"/>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Screens</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Tab focus occurs in numerical order, starting from the lowest index number. After tab focus reaches the highest tab index, focus returns to the lowest index number. When you move tab-indexed objects that are user-defined in your document, or to another document, Flash retains the index attributes. Check for and resolve index conflicts (for example, two different objects on the Stage with the same tab-index number). If two or more objects have the same tab index in any given frame, Flash follows the order in which the objects were placed on the Stage.</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To add a </w:t>
      </w:r>
      <w:proofErr w:type="spellStart"/>
      <w:r w:rsidRPr="0040710E">
        <w:rPr>
          <w:rFonts w:ascii="Arial" w:eastAsia="Times New Roman" w:hAnsi="Arial" w:cs="Arial"/>
          <w:color w:val="000000"/>
          <w:sz w:val="24"/>
          <w:szCs w:val="24"/>
        </w:rPr>
        <w:t>tabIndex</w:t>
      </w:r>
      <w:proofErr w:type="spellEnd"/>
      <w:r w:rsidRPr="0040710E">
        <w:rPr>
          <w:rFonts w:ascii="Arial" w:eastAsia="Times New Roman" w:hAnsi="Arial" w:cs="Arial"/>
          <w:color w:val="000000"/>
          <w:sz w:val="24"/>
          <w:szCs w:val="24"/>
        </w:rPr>
        <w:t xml:space="preserve"> value using the Accessibility panel, perform the following steps for every accessible object on the stage: </w:t>
      </w:r>
    </w:p>
    <w:p w:rsidR="0040710E" w:rsidRPr="0040710E" w:rsidRDefault="0040710E" w:rsidP="0040710E">
      <w:pPr>
        <w:numPr>
          <w:ilvl w:val="0"/>
          <w:numId w:val="4"/>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Select the element by clicking on it. </w:t>
      </w:r>
    </w:p>
    <w:p w:rsidR="0040710E" w:rsidRPr="0040710E" w:rsidRDefault="0040710E" w:rsidP="0040710E">
      <w:pPr>
        <w:numPr>
          <w:ilvl w:val="0"/>
          <w:numId w:val="4"/>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lastRenderedPageBreak/>
        <w:t xml:space="preserve">In the Accessibility panel, enter a numeric value in the "Tab index" field. The value must be a positive integer (up to 65535) that reflects the order in which the selected object should be read. Elements with higher tab index values will be read after elements with lower values. If two or more objects have the same tab index in any given frame, Flash follows the order in which the objects were placed on the Stage. </w:t>
      </w:r>
    </w:p>
    <w:p w:rsidR="0040710E" w:rsidRPr="0040710E" w:rsidRDefault="0040710E" w:rsidP="0040710E">
      <w:pPr>
        <w:numPr>
          <w:ilvl w:val="0"/>
          <w:numId w:val="4"/>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To visualize the currently defined tab order, select View &gt; Show Tab Order. Tab index numbers for individual objects appear in the upper-left corner of the object. </w:t>
      </w:r>
    </w:p>
    <w:p w:rsidR="0040710E" w:rsidRPr="0040710E" w:rsidRDefault="0040710E" w:rsidP="0040710E">
      <w:pPr>
        <w:shd w:val="clear" w:color="auto" w:fill="E9FBE9"/>
        <w:spacing w:before="60" w:after="120" w:line="240" w:lineRule="auto"/>
        <w:rPr>
          <w:rFonts w:ascii="Arial" w:eastAsia="Times New Roman" w:hAnsi="Arial" w:cs="Arial"/>
          <w:color w:val="000000"/>
          <w:sz w:val="24"/>
          <w:szCs w:val="24"/>
        </w:rPr>
      </w:pPr>
      <w:r w:rsidRPr="0040710E">
        <w:rPr>
          <w:rFonts w:ascii="Arial" w:eastAsia="Times New Roman" w:hAnsi="Arial" w:cs="Arial"/>
          <w:i/>
          <w:iCs/>
          <w:color w:val="000000"/>
          <w:sz w:val="24"/>
          <w:szCs w:val="24"/>
        </w:rPr>
        <w:t xml:space="preserve">Note: </w:t>
      </w:r>
      <w:r w:rsidRPr="0040710E">
        <w:rPr>
          <w:rFonts w:ascii="Arial" w:eastAsia="Times New Roman" w:hAnsi="Arial" w:cs="Arial"/>
          <w:color w:val="000000"/>
          <w:sz w:val="24"/>
          <w:szCs w:val="24"/>
        </w:rPr>
        <w:t xml:space="preserve">You can also use ActionScript code to create a tab-order index for keyboard navigation. </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These steps are illustrated in the screenshots below </w:t>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noProof/>
          <w:color w:val="000000"/>
          <w:sz w:val="24"/>
          <w:szCs w:val="24"/>
        </w:rPr>
        <w:drawing>
          <wp:inline distT="0" distB="0" distL="0" distR="0">
            <wp:extent cx="2034540" cy="2209800"/>
            <wp:effectExtent l="0" t="0" r="3810" b="0"/>
            <wp:docPr id="2" name="Picture 2" descr="visualizing the tab 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ualizing the tab ord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4540" cy="2209800"/>
                    </a:xfrm>
                    <a:prstGeom prst="rect">
                      <a:avLst/>
                    </a:prstGeom>
                    <a:noFill/>
                    <a:ln>
                      <a:noFill/>
                    </a:ln>
                  </pic:spPr>
                </pic:pic>
              </a:graphicData>
            </a:graphic>
          </wp:inline>
        </w:drawing>
      </w:r>
    </w:p>
    <w:p w:rsidR="0040710E" w:rsidRPr="0040710E" w:rsidRDefault="0040710E" w:rsidP="0040710E">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noProof/>
          <w:color w:val="000000"/>
          <w:sz w:val="24"/>
          <w:szCs w:val="24"/>
        </w:rPr>
        <w:drawing>
          <wp:inline distT="0" distB="0" distL="0" distR="0">
            <wp:extent cx="2674620" cy="3040380"/>
            <wp:effectExtent l="0" t="0" r="0" b="7620"/>
            <wp:docPr id="1" name="Picture 1" descr="Setting a tab index value in the Accessibility 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tting a tab index value in the Accessibility pane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4620" cy="3040380"/>
                    </a:xfrm>
                    <a:prstGeom prst="rect">
                      <a:avLst/>
                    </a:prstGeom>
                    <a:noFill/>
                    <a:ln>
                      <a:noFill/>
                    </a:ln>
                  </pic:spPr>
                </pic:pic>
              </a:graphicData>
            </a:graphic>
          </wp:inline>
        </w:drawing>
      </w:r>
    </w:p>
    <w:p w:rsidR="00BA1711" w:rsidRPr="00887BE2" w:rsidRDefault="0040710E" w:rsidP="00887BE2">
      <w:pPr>
        <w:shd w:val="clear" w:color="auto" w:fill="E9FBE9"/>
        <w:spacing w:before="60" w:after="120" w:line="240" w:lineRule="auto"/>
        <w:rPr>
          <w:rFonts w:ascii="Arial" w:eastAsia="Times New Roman" w:hAnsi="Arial" w:cs="Arial"/>
          <w:color w:val="000000"/>
          <w:sz w:val="24"/>
          <w:szCs w:val="24"/>
        </w:rPr>
      </w:pPr>
      <w:r w:rsidRPr="0040710E">
        <w:rPr>
          <w:rFonts w:ascii="Arial" w:eastAsia="Times New Roman" w:hAnsi="Arial" w:cs="Arial"/>
          <w:i/>
          <w:iCs/>
          <w:color w:val="000000"/>
          <w:sz w:val="24"/>
          <w:szCs w:val="24"/>
        </w:rPr>
        <w:t xml:space="preserve">Note: </w:t>
      </w:r>
      <w:r w:rsidRPr="0040710E">
        <w:rPr>
          <w:rFonts w:ascii="Arial" w:eastAsia="Times New Roman" w:hAnsi="Arial" w:cs="Arial"/>
          <w:color w:val="000000"/>
          <w:sz w:val="24"/>
          <w:szCs w:val="24"/>
        </w:rPr>
        <w:t xml:space="preserve">Flash Player no longer requires that you add all of the objects in a FLA file to a list of tab index values. Even if you do not specify a tab index for all objects, a screen reader reads each object correctly. </w:t>
      </w:r>
      <w:bookmarkStart w:id="0" w:name="C27"/>
      <w:bookmarkStart w:id="1" w:name="_GoBack"/>
      <w:bookmarkEnd w:id="0"/>
      <w:bookmarkEnd w:id="1"/>
    </w:p>
    <w:sectPr w:rsidR="00BA1711" w:rsidRPr="00887B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B75"/>
    <w:multiLevelType w:val="multilevel"/>
    <w:tmpl w:val="945E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32320"/>
    <w:multiLevelType w:val="multilevel"/>
    <w:tmpl w:val="83ACC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CB53FF"/>
    <w:multiLevelType w:val="multilevel"/>
    <w:tmpl w:val="43EE5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9E5A7C"/>
    <w:multiLevelType w:val="multilevel"/>
    <w:tmpl w:val="0AAE0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CC6C1A"/>
    <w:multiLevelType w:val="multilevel"/>
    <w:tmpl w:val="D54EC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FA0D5C"/>
    <w:multiLevelType w:val="multilevel"/>
    <w:tmpl w:val="5D0C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1507C3"/>
    <w:multiLevelType w:val="multilevel"/>
    <w:tmpl w:val="F17CB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B3E1EEA"/>
    <w:multiLevelType w:val="multilevel"/>
    <w:tmpl w:val="6DA6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FE6194"/>
    <w:multiLevelType w:val="multilevel"/>
    <w:tmpl w:val="78FA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955AF2"/>
    <w:multiLevelType w:val="multilevel"/>
    <w:tmpl w:val="7058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66690E"/>
    <w:multiLevelType w:val="multilevel"/>
    <w:tmpl w:val="0284E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BF2E60"/>
    <w:multiLevelType w:val="multilevel"/>
    <w:tmpl w:val="9C12D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7F108F"/>
    <w:multiLevelType w:val="multilevel"/>
    <w:tmpl w:val="0166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5"/>
  </w:num>
  <w:num w:numId="4">
    <w:abstractNumId w:val="2"/>
  </w:num>
  <w:num w:numId="5">
    <w:abstractNumId w:val="6"/>
  </w:num>
  <w:num w:numId="6">
    <w:abstractNumId w:val="8"/>
  </w:num>
  <w:num w:numId="7">
    <w:abstractNumId w:val="11"/>
  </w:num>
  <w:num w:numId="8">
    <w:abstractNumId w:val="1"/>
  </w:num>
  <w:num w:numId="9">
    <w:abstractNumId w:val="12"/>
  </w:num>
  <w:num w:numId="10">
    <w:abstractNumId w:val="10"/>
  </w:num>
  <w:num w:numId="11">
    <w:abstractNumId w:val="9"/>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0E"/>
    <w:rsid w:val="0040710E"/>
    <w:rsid w:val="00887BE2"/>
    <w:rsid w:val="00906F8C"/>
    <w:rsid w:val="00BA1711"/>
    <w:rsid w:val="00C075D2"/>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0710E"/>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40710E"/>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next w:val="Normal"/>
    <w:link w:val="Heading4Char"/>
    <w:uiPriority w:val="9"/>
    <w:semiHidden/>
    <w:unhideWhenUsed/>
    <w:qFormat/>
    <w:rsid w:val="0040710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10E"/>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40710E"/>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40710E"/>
    <w:rPr>
      <w:color w:val="0000FF"/>
      <w:u w:val="single"/>
    </w:rPr>
  </w:style>
  <w:style w:type="paragraph" w:styleId="NormalWeb">
    <w:name w:val="Normal (Web)"/>
    <w:basedOn w:val="Normal"/>
    <w:uiPriority w:val="99"/>
    <w:semiHidden/>
    <w:unhideWhenUsed/>
    <w:rsid w:val="0040710E"/>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40710E"/>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40710E"/>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40710E"/>
    <w:rPr>
      <w:i/>
      <w:iCs/>
    </w:rPr>
  </w:style>
  <w:style w:type="character" w:styleId="HTMLCode">
    <w:name w:val="HTML Code"/>
    <w:basedOn w:val="DefaultParagraphFont"/>
    <w:uiPriority w:val="99"/>
    <w:semiHidden/>
    <w:unhideWhenUsed/>
    <w:rsid w:val="0040710E"/>
    <w:rPr>
      <w:rFonts w:ascii="Courier New" w:eastAsia="Times New Roman" w:hAnsi="Courier New" w:cs="Courier New" w:hint="default"/>
      <w:caps w:val="0"/>
      <w:sz w:val="22"/>
      <w:szCs w:val="22"/>
    </w:rPr>
  </w:style>
  <w:style w:type="character" w:customStyle="1" w:styleId="Heading4Char">
    <w:name w:val="Heading 4 Char"/>
    <w:basedOn w:val="DefaultParagraphFont"/>
    <w:link w:val="Heading4"/>
    <w:uiPriority w:val="9"/>
    <w:semiHidden/>
    <w:rsid w:val="0040710E"/>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887B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0710E"/>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40710E"/>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next w:val="Normal"/>
    <w:link w:val="Heading4Char"/>
    <w:uiPriority w:val="9"/>
    <w:semiHidden/>
    <w:unhideWhenUsed/>
    <w:qFormat/>
    <w:rsid w:val="0040710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10E"/>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40710E"/>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40710E"/>
    <w:rPr>
      <w:color w:val="0000FF"/>
      <w:u w:val="single"/>
    </w:rPr>
  </w:style>
  <w:style w:type="paragraph" w:styleId="NormalWeb">
    <w:name w:val="Normal (Web)"/>
    <w:basedOn w:val="Normal"/>
    <w:uiPriority w:val="99"/>
    <w:semiHidden/>
    <w:unhideWhenUsed/>
    <w:rsid w:val="0040710E"/>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40710E"/>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40710E"/>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40710E"/>
    <w:rPr>
      <w:i/>
      <w:iCs/>
    </w:rPr>
  </w:style>
  <w:style w:type="character" w:styleId="HTMLCode">
    <w:name w:val="HTML Code"/>
    <w:basedOn w:val="DefaultParagraphFont"/>
    <w:uiPriority w:val="99"/>
    <w:semiHidden/>
    <w:unhideWhenUsed/>
    <w:rsid w:val="0040710E"/>
    <w:rPr>
      <w:rFonts w:ascii="Courier New" w:eastAsia="Times New Roman" w:hAnsi="Courier New" w:cs="Courier New" w:hint="default"/>
      <w:caps w:val="0"/>
      <w:sz w:val="22"/>
      <w:szCs w:val="22"/>
    </w:rPr>
  </w:style>
  <w:style w:type="character" w:customStyle="1" w:styleId="Heading4Char">
    <w:name w:val="Heading 4 Char"/>
    <w:basedOn w:val="DefaultParagraphFont"/>
    <w:link w:val="Heading4"/>
    <w:uiPriority w:val="9"/>
    <w:semiHidden/>
    <w:rsid w:val="0040710E"/>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887B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61764">
      <w:bodyDiv w:val="1"/>
      <w:marLeft w:val="0"/>
      <w:marRight w:val="0"/>
      <w:marTop w:val="0"/>
      <w:marBottom w:val="0"/>
      <w:divBdr>
        <w:top w:val="none" w:sz="0" w:space="0" w:color="auto"/>
        <w:left w:val="none" w:sz="0" w:space="0" w:color="auto"/>
        <w:bottom w:val="none" w:sz="0" w:space="0" w:color="auto"/>
        <w:right w:val="none" w:sz="0" w:space="0" w:color="auto"/>
      </w:divBdr>
      <w:divsChild>
        <w:div w:id="1571042825">
          <w:marLeft w:val="0"/>
          <w:marRight w:val="0"/>
          <w:marTop w:val="0"/>
          <w:marBottom w:val="0"/>
          <w:divBdr>
            <w:top w:val="none" w:sz="0" w:space="0" w:color="auto"/>
            <w:left w:val="none" w:sz="0" w:space="0" w:color="auto"/>
            <w:bottom w:val="none" w:sz="0" w:space="0" w:color="auto"/>
            <w:right w:val="none" w:sz="0" w:space="0" w:color="auto"/>
          </w:divBdr>
        </w:div>
        <w:div w:id="1910114250">
          <w:marLeft w:val="0"/>
          <w:marRight w:val="0"/>
          <w:marTop w:val="0"/>
          <w:marBottom w:val="0"/>
          <w:divBdr>
            <w:top w:val="none" w:sz="0" w:space="0" w:color="auto"/>
            <w:left w:val="none" w:sz="0" w:space="0" w:color="auto"/>
            <w:bottom w:val="none" w:sz="0" w:space="0" w:color="auto"/>
            <w:right w:val="none" w:sz="0" w:space="0" w:color="auto"/>
          </w:divBdr>
          <w:divsChild>
            <w:div w:id="823739089">
              <w:marLeft w:val="0"/>
              <w:marRight w:val="0"/>
              <w:marTop w:val="0"/>
              <w:marBottom w:val="0"/>
              <w:divBdr>
                <w:top w:val="none" w:sz="0" w:space="0" w:color="auto"/>
                <w:left w:val="none" w:sz="0" w:space="0" w:color="auto"/>
                <w:bottom w:val="none" w:sz="0" w:space="0" w:color="auto"/>
                <w:right w:val="none" w:sz="0" w:space="0" w:color="auto"/>
              </w:divBdr>
            </w:div>
          </w:divsChild>
        </w:div>
        <w:div w:id="694383219">
          <w:marLeft w:val="0"/>
          <w:marRight w:val="0"/>
          <w:marTop w:val="0"/>
          <w:marBottom w:val="0"/>
          <w:divBdr>
            <w:top w:val="none" w:sz="0" w:space="0" w:color="auto"/>
            <w:left w:val="none" w:sz="0" w:space="0" w:color="auto"/>
            <w:bottom w:val="none" w:sz="0" w:space="0" w:color="auto"/>
            <w:right w:val="none" w:sz="0" w:space="0" w:color="auto"/>
          </w:divBdr>
        </w:div>
        <w:div w:id="895428871">
          <w:marLeft w:val="0"/>
          <w:marRight w:val="0"/>
          <w:marTop w:val="0"/>
          <w:marBottom w:val="0"/>
          <w:divBdr>
            <w:top w:val="none" w:sz="0" w:space="0" w:color="auto"/>
            <w:left w:val="none" w:sz="0" w:space="0" w:color="auto"/>
            <w:bottom w:val="none" w:sz="0" w:space="0" w:color="auto"/>
            <w:right w:val="none" w:sz="0" w:space="0" w:color="auto"/>
          </w:divBdr>
          <w:divsChild>
            <w:div w:id="1772625206">
              <w:marLeft w:val="240"/>
              <w:marRight w:val="0"/>
              <w:marTop w:val="0"/>
              <w:marBottom w:val="120"/>
              <w:divBdr>
                <w:top w:val="none" w:sz="0" w:space="0" w:color="auto"/>
                <w:left w:val="single" w:sz="48" w:space="6" w:color="52E052"/>
                <w:bottom w:val="none" w:sz="0" w:space="0" w:color="auto"/>
                <w:right w:val="none" w:sz="0" w:space="0" w:color="auto"/>
              </w:divBdr>
            </w:div>
            <w:div w:id="993801147">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978025750">
      <w:bodyDiv w:val="1"/>
      <w:marLeft w:val="0"/>
      <w:marRight w:val="0"/>
      <w:marTop w:val="0"/>
      <w:marBottom w:val="0"/>
      <w:divBdr>
        <w:top w:val="none" w:sz="0" w:space="0" w:color="auto"/>
        <w:left w:val="none" w:sz="0" w:space="0" w:color="auto"/>
        <w:bottom w:val="none" w:sz="0" w:space="0" w:color="auto"/>
        <w:right w:val="none" w:sz="0" w:space="0" w:color="auto"/>
      </w:divBdr>
      <w:divsChild>
        <w:div w:id="1757554488">
          <w:marLeft w:val="0"/>
          <w:marRight w:val="0"/>
          <w:marTop w:val="0"/>
          <w:marBottom w:val="0"/>
          <w:divBdr>
            <w:top w:val="none" w:sz="0" w:space="0" w:color="auto"/>
            <w:left w:val="none" w:sz="0" w:space="0" w:color="auto"/>
            <w:bottom w:val="none" w:sz="0" w:space="0" w:color="auto"/>
            <w:right w:val="none" w:sz="0" w:space="0" w:color="auto"/>
          </w:divBdr>
        </w:div>
        <w:div w:id="932473108">
          <w:marLeft w:val="0"/>
          <w:marRight w:val="0"/>
          <w:marTop w:val="0"/>
          <w:marBottom w:val="0"/>
          <w:divBdr>
            <w:top w:val="none" w:sz="0" w:space="0" w:color="auto"/>
            <w:left w:val="none" w:sz="0" w:space="0" w:color="auto"/>
            <w:bottom w:val="none" w:sz="0" w:space="0" w:color="auto"/>
            <w:right w:val="none" w:sz="0" w:space="0" w:color="auto"/>
          </w:divBdr>
          <w:divsChild>
            <w:div w:id="888034498">
              <w:marLeft w:val="0"/>
              <w:marRight w:val="0"/>
              <w:marTop w:val="0"/>
              <w:marBottom w:val="0"/>
              <w:divBdr>
                <w:top w:val="none" w:sz="0" w:space="0" w:color="auto"/>
                <w:left w:val="none" w:sz="0" w:space="0" w:color="auto"/>
                <w:bottom w:val="none" w:sz="0" w:space="0" w:color="auto"/>
                <w:right w:val="none" w:sz="0" w:space="0" w:color="auto"/>
              </w:divBdr>
            </w:div>
          </w:divsChild>
        </w:div>
        <w:div w:id="1073970427">
          <w:marLeft w:val="0"/>
          <w:marRight w:val="0"/>
          <w:marTop w:val="0"/>
          <w:marBottom w:val="0"/>
          <w:divBdr>
            <w:top w:val="none" w:sz="0" w:space="0" w:color="auto"/>
            <w:left w:val="none" w:sz="0" w:space="0" w:color="auto"/>
            <w:bottom w:val="none" w:sz="0" w:space="0" w:color="auto"/>
            <w:right w:val="none" w:sz="0" w:space="0" w:color="auto"/>
          </w:divBdr>
          <w:divsChild>
            <w:div w:id="927810286">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164205409">
      <w:bodyDiv w:val="1"/>
      <w:marLeft w:val="0"/>
      <w:marRight w:val="0"/>
      <w:marTop w:val="0"/>
      <w:marBottom w:val="0"/>
      <w:divBdr>
        <w:top w:val="none" w:sz="0" w:space="0" w:color="auto"/>
        <w:left w:val="none" w:sz="0" w:space="0" w:color="auto"/>
        <w:bottom w:val="none" w:sz="0" w:space="0" w:color="auto"/>
        <w:right w:val="none" w:sz="0" w:space="0" w:color="auto"/>
      </w:divBdr>
      <w:divsChild>
        <w:div w:id="2065761313">
          <w:marLeft w:val="0"/>
          <w:marRight w:val="0"/>
          <w:marTop w:val="0"/>
          <w:marBottom w:val="0"/>
          <w:divBdr>
            <w:top w:val="none" w:sz="0" w:space="0" w:color="auto"/>
            <w:left w:val="none" w:sz="0" w:space="0" w:color="auto"/>
            <w:bottom w:val="none" w:sz="0" w:space="0" w:color="auto"/>
            <w:right w:val="none" w:sz="0" w:space="0" w:color="auto"/>
          </w:divBdr>
        </w:div>
        <w:div w:id="26102305">
          <w:marLeft w:val="0"/>
          <w:marRight w:val="0"/>
          <w:marTop w:val="0"/>
          <w:marBottom w:val="0"/>
          <w:divBdr>
            <w:top w:val="none" w:sz="0" w:space="0" w:color="auto"/>
            <w:left w:val="none" w:sz="0" w:space="0" w:color="auto"/>
            <w:bottom w:val="none" w:sz="0" w:space="0" w:color="auto"/>
            <w:right w:val="none" w:sz="0" w:space="0" w:color="auto"/>
          </w:divBdr>
          <w:divsChild>
            <w:div w:id="1751075488">
              <w:marLeft w:val="0"/>
              <w:marRight w:val="0"/>
              <w:marTop w:val="0"/>
              <w:marBottom w:val="0"/>
              <w:divBdr>
                <w:top w:val="none" w:sz="0" w:space="0" w:color="auto"/>
                <w:left w:val="none" w:sz="0" w:space="0" w:color="auto"/>
                <w:bottom w:val="none" w:sz="0" w:space="0" w:color="auto"/>
                <w:right w:val="none" w:sz="0" w:space="0" w:color="auto"/>
              </w:divBdr>
            </w:div>
          </w:divsChild>
        </w:div>
        <w:div w:id="1876693873">
          <w:marLeft w:val="0"/>
          <w:marRight w:val="0"/>
          <w:marTop w:val="0"/>
          <w:marBottom w:val="0"/>
          <w:divBdr>
            <w:top w:val="none" w:sz="0" w:space="0" w:color="auto"/>
            <w:left w:val="none" w:sz="0" w:space="0" w:color="auto"/>
            <w:bottom w:val="none" w:sz="0" w:space="0" w:color="auto"/>
            <w:right w:val="none" w:sz="0" w:space="0" w:color="auto"/>
          </w:divBdr>
        </w:div>
        <w:div w:id="1030180251">
          <w:marLeft w:val="0"/>
          <w:marRight w:val="0"/>
          <w:marTop w:val="0"/>
          <w:marBottom w:val="0"/>
          <w:divBdr>
            <w:top w:val="none" w:sz="0" w:space="0" w:color="auto"/>
            <w:left w:val="none" w:sz="0" w:space="0" w:color="auto"/>
            <w:bottom w:val="none" w:sz="0" w:space="0" w:color="auto"/>
            <w:right w:val="none" w:sz="0" w:space="0" w:color="auto"/>
          </w:divBdr>
          <w:divsChild>
            <w:div w:id="523713628">
              <w:marLeft w:val="0"/>
              <w:marRight w:val="0"/>
              <w:marTop w:val="0"/>
              <w:marBottom w:val="0"/>
              <w:divBdr>
                <w:top w:val="none" w:sz="0" w:space="0" w:color="auto"/>
                <w:left w:val="none" w:sz="0" w:space="0" w:color="auto"/>
                <w:bottom w:val="none" w:sz="0" w:space="0" w:color="auto"/>
                <w:right w:val="none" w:sz="0" w:space="0" w:color="auto"/>
              </w:divBdr>
            </w:div>
            <w:div w:id="1508473127">
              <w:marLeft w:val="0"/>
              <w:marRight w:val="0"/>
              <w:marTop w:val="0"/>
              <w:marBottom w:val="0"/>
              <w:divBdr>
                <w:top w:val="none" w:sz="0" w:space="0" w:color="auto"/>
                <w:left w:val="none" w:sz="0" w:space="0" w:color="auto"/>
                <w:bottom w:val="none" w:sz="0" w:space="0" w:color="auto"/>
                <w:right w:val="none" w:sz="0" w:space="0" w:color="auto"/>
              </w:divBdr>
            </w:div>
            <w:div w:id="1539851878">
              <w:marLeft w:val="0"/>
              <w:marRight w:val="0"/>
              <w:marTop w:val="0"/>
              <w:marBottom w:val="0"/>
              <w:divBdr>
                <w:top w:val="none" w:sz="0" w:space="0" w:color="auto"/>
                <w:left w:val="none" w:sz="0" w:space="0" w:color="auto"/>
                <w:bottom w:val="none" w:sz="0" w:space="0" w:color="auto"/>
                <w:right w:val="none" w:sz="0" w:space="0" w:color="auto"/>
              </w:divBdr>
            </w:div>
            <w:div w:id="151330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227648">
      <w:bodyDiv w:val="1"/>
      <w:marLeft w:val="0"/>
      <w:marRight w:val="0"/>
      <w:marTop w:val="0"/>
      <w:marBottom w:val="0"/>
      <w:divBdr>
        <w:top w:val="none" w:sz="0" w:space="0" w:color="auto"/>
        <w:left w:val="none" w:sz="0" w:space="0" w:color="auto"/>
        <w:bottom w:val="none" w:sz="0" w:space="0" w:color="auto"/>
        <w:right w:val="none" w:sz="0" w:space="0" w:color="auto"/>
      </w:divBdr>
      <w:divsChild>
        <w:div w:id="1327248254">
          <w:marLeft w:val="0"/>
          <w:marRight w:val="0"/>
          <w:marTop w:val="0"/>
          <w:marBottom w:val="0"/>
          <w:divBdr>
            <w:top w:val="none" w:sz="0" w:space="0" w:color="auto"/>
            <w:left w:val="none" w:sz="0" w:space="0" w:color="auto"/>
            <w:bottom w:val="none" w:sz="0" w:space="0" w:color="auto"/>
            <w:right w:val="none" w:sz="0" w:space="0" w:color="auto"/>
          </w:divBdr>
        </w:div>
        <w:div w:id="1143812613">
          <w:marLeft w:val="0"/>
          <w:marRight w:val="0"/>
          <w:marTop w:val="0"/>
          <w:marBottom w:val="0"/>
          <w:divBdr>
            <w:top w:val="none" w:sz="0" w:space="0" w:color="auto"/>
            <w:left w:val="none" w:sz="0" w:space="0" w:color="auto"/>
            <w:bottom w:val="none" w:sz="0" w:space="0" w:color="auto"/>
            <w:right w:val="none" w:sz="0" w:space="0" w:color="auto"/>
          </w:divBdr>
          <w:divsChild>
            <w:div w:id="36440513">
              <w:marLeft w:val="0"/>
              <w:marRight w:val="0"/>
              <w:marTop w:val="0"/>
              <w:marBottom w:val="0"/>
              <w:divBdr>
                <w:top w:val="none" w:sz="0" w:space="0" w:color="auto"/>
                <w:left w:val="none" w:sz="0" w:space="0" w:color="auto"/>
                <w:bottom w:val="none" w:sz="0" w:space="0" w:color="auto"/>
                <w:right w:val="none" w:sz="0" w:space="0" w:color="auto"/>
              </w:divBdr>
            </w:div>
          </w:divsChild>
        </w:div>
        <w:div w:id="445662393">
          <w:marLeft w:val="0"/>
          <w:marRight w:val="0"/>
          <w:marTop w:val="0"/>
          <w:marBottom w:val="0"/>
          <w:divBdr>
            <w:top w:val="none" w:sz="0" w:space="0" w:color="auto"/>
            <w:left w:val="none" w:sz="0" w:space="0" w:color="auto"/>
            <w:bottom w:val="none" w:sz="0" w:space="0" w:color="auto"/>
            <w:right w:val="none" w:sz="0" w:space="0" w:color="auto"/>
          </w:divBdr>
        </w:div>
        <w:div w:id="1324628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2017-07-15T10:13:00Z</dcterms:created>
  <dcterms:modified xsi:type="dcterms:W3CDTF">2017-12-10T12:20:00Z</dcterms:modified>
</cp:coreProperties>
</file>